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3D2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center"/>
        <w:textAlignment w:val="auto"/>
        <w:rPr>
          <w:rFonts w:hint="eastAsia" w:ascii="微软雅黑" w:hAnsi="微软雅黑" w:eastAsia="微软雅黑" w:cs="微软雅黑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中南财经政法大学</w:t>
      </w:r>
      <w:r>
        <w:rPr>
          <w:rFonts w:hint="eastAsia" w:ascii="微软雅黑" w:hAnsi="微软雅黑" w:eastAsia="微软雅黑" w:cs="微软雅黑"/>
          <w:kern w:val="0"/>
          <w:sz w:val="30"/>
          <w:szCs w:val="30"/>
          <w:lang w:val="en-US" w:eastAsia="zh-CN"/>
        </w:rPr>
        <w:t>刑事司法</w:t>
      </w: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学院本科生调整修读专业（类）</w:t>
      </w:r>
    </w:p>
    <w:p w14:paraId="4B39FE2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</w:rPr>
        <w:t>实施细则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2026年1月修订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eastAsia="zh-CN"/>
        </w:rPr>
        <w:t>）</w:t>
      </w:r>
    </w:p>
    <w:p w14:paraId="51C6FA0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本科生院</w:t>
      </w:r>
      <w:r>
        <w:rPr>
          <w:rFonts w:hint="eastAsia" w:ascii="宋体" w:hAnsi="宋体" w:eastAsia="宋体" w:cs="宋体"/>
          <w:kern w:val="0"/>
          <w:sz w:val="28"/>
          <w:szCs w:val="28"/>
        </w:rPr>
        <w:t>《中南财经政法大学本科生调整修读专业（类）管理办法》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（202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年11月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第六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次修订）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相关要求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经</w:t>
      </w:r>
      <w:r>
        <w:rPr>
          <w:rFonts w:hint="eastAsia" w:ascii="宋体" w:hAnsi="宋体" w:eastAsia="宋体" w:cs="宋体"/>
          <w:kern w:val="0"/>
          <w:sz w:val="28"/>
          <w:szCs w:val="28"/>
        </w:rPr>
        <w:t>院党政联席会议审议通过，特制定本实施细则。</w:t>
      </w:r>
    </w:p>
    <w:p w14:paraId="7275EC28"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组织机构</w:t>
      </w:r>
    </w:p>
    <w:p w14:paraId="0399E4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学院成立以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党委书记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院长为组长，</w:t>
      </w:r>
      <w:r>
        <w:rPr>
          <w:rFonts w:hint="eastAsia" w:ascii="宋体" w:hAnsi="宋体" w:eastAsia="宋体" w:cs="宋体"/>
          <w:kern w:val="0"/>
          <w:sz w:val="29"/>
          <w:szCs w:val="29"/>
          <w:lang w:val="en-US" w:eastAsia="zh-CN"/>
        </w:rPr>
        <w:t>分管本科</w:t>
      </w:r>
      <w:r>
        <w:rPr>
          <w:rFonts w:hint="eastAsia" w:ascii="宋体" w:hAnsi="宋体" w:eastAsia="宋体" w:cs="宋体"/>
          <w:kern w:val="0"/>
          <w:sz w:val="29"/>
          <w:szCs w:val="29"/>
        </w:rPr>
        <w:t>教学副院长、</w:t>
      </w:r>
      <w:r>
        <w:rPr>
          <w:rFonts w:hint="eastAsia" w:ascii="宋体" w:hAnsi="宋体" w:eastAsia="宋体" w:cs="宋体"/>
          <w:kern w:val="0"/>
          <w:sz w:val="29"/>
          <w:szCs w:val="29"/>
          <w:lang w:val="en-US" w:eastAsia="zh-CN"/>
        </w:rPr>
        <w:t>负责本科生管理的</w:t>
      </w:r>
      <w:r>
        <w:rPr>
          <w:rFonts w:hint="eastAsia" w:ascii="宋体" w:hAnsi="宋体" w:eastAsia="宋体" w:cs="宋体"/>
          <w:kern w:val="0"/>
          <w:sz w:val="29"/>
          <w:szCs w:val="29"/>
        </w:rPr>
        <w:t>党委副书记为副组长，</w:t>
      </w:r>
      <w:r>
        <w:rPr>
          <w:rFonts w:hint="eastAsia" w:ascii="宋体" w:hAnsi="宋体" w:eastAsia="宋体" w:cs="宋体"/>
          <w:kern w:val="0"/>
          <w:sz w:val="29"/>
          <w:szCs w:val="29"/>
          <w:lang w:val="en-US" w:eastAsia="zh-CN"/>
        </w:rPr>
        <w:t>其他院领导、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教师代表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、辅导员、教学秘书为成员的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刑事司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法学院调整修读专业（类）工作小组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。</w:t>
      </w:r>
    </w:p>
    <w:p w14:paraId="2A22ACE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二、适用对象</w:t>
      </w:r>
    </w:p>
    <w:p w14:paraId="14319A9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1.‌集中调整时间‌：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第二、第四学期初（具体时间以学校通知为准）。</w:t>
      </w:r>
    </w:p>
    <w:p w14:paraId="15A328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2.‌申请对象‌：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全日制在校本科大一、大二学生。大二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以上（含大二）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跨学科大类的调整专业（类）申请者，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降一年级修读。</w:t>
      </w:r>
    </w:p>
    <w:p w14:paraId="4E84819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禁止申请情形</w:t>
      </w:r>
    </w:p>
    <w:p w14:paraId="6DB648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有下列情况之一的，不得申请调整修读专业（类）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：</w:t>
      </w:r>
    </w:p>
    <w:p w14:paraId="78BA38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入学后违纪受到处分且在处分期内的、正在休学或保留学籍的</w:t>
      </w:r>
      <w:r>
        <w:rPr>
          <w:rFonts w:hint="eastAsia" w:ascii="宋体" w:hAnsi="宋体" w:cs="宋体"/>
          <w:kern w:val="0"/>
          <w:sz w:val="28"/>
          <w:szCs w:val="28"/>
          <w:u w:val="none"/>
          <w:lang w:eastAsia="zh-CN"/>
        </w:rPr>
        <w:t>；</w:t>
      </w:r>
    </w:p>
    <w:p w14:paraId="4147A2C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根据学校招生政策不能转专业的，如艺术专业（类）、校内二次招生项目、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中外合作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办学项目等学生；</w:t>
      </w:r>
    </w:p>
    <w:p w14:paraId="4DA0F5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eastAsia="zh-CN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经学校研究确认其他不适合调整修读专业（类）的。</w:t>
      </w:r>
    </w:p>
    <w:p w14:paraId="37CBCC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名额控制</w:t>
      </w:r>
    </w:p>
    <w:p w14:paraId="1AEFBB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申请‌转入名额‌：拟转入计划数不低于公安学专业（类）同级人数的15%，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具体指标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以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学校当年下发的相关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通知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  <w:lang w:val="en-US" w:eastAsia="zh-CN"/>
        </w:rPr>
        <w:t>为准</w:t>
      </w:r>
      <w:r>
        <w:rPr>
          <w:rFonts w:hint="eastAsia" w:ascii="宋体" w:hAnsi="宋体" w:eastAsia="宋体" w:cs="宋体"/>
          <w:kern w:val="0"/>
          <w:sz w:val="28"/>
          <w:szCs w:val="28"/>
          <w:u w:val="none"/>
        </w:rPr>
        <w:t>。</w:t>
      </w:r>
    </w:p>
    <w:p w14:paraId="65092F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转入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申请</w:t>
      </w:r>
    </w:p>
    <w:p w14:paraId="6E65DF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学生申请转入，按学校通知要求进行申请，并提交《中南财经政法大学调整修读专业（类）申请表》。</w:t>
      </w:r>
    </w:p>
    <w:p w14:paraId="5AC1AE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公安学类录取的学生仅限在公安学类中相关专业间调整。申请转入公安学类中相关专业学习的学生，须满足公安学类相关专业招录要求的各项条件。</w:t>
      </w:r>
    </w:p>
    <w:p w14:paraId="24ED1F0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转入公安类专业的参照教学司〔2003〕16号文件公安类专业体检标准执行。具体为：裸眼视力任何一眼不低于4.7；云南、贵州、四川、重庆、广东、广西、海南、江西八省（区）的男性考生身高应在1.68米以上，女性考生身高应在1.58米以上；其他省份的考生，男性考生身高1.70米以上，女性考生身高1.60米以上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；无色盲、色弱；无口吃；未婚，年龄在23周岁以下。</w:t>
      </w:r>
    </w:p>
    <w:p w14:paraId="13FC42F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、考试科目及考核评分标准</w:t>
      </w:r>
    </w:p>
    <w:p w14:paraId="5060DF4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申请转入学生需参加刑事司法学院组织的笔试及面试，笔试科目为：语文、英语。笔试总分100分，根据笔试成绩高低排序，按转入指标的1.2倍确定面试名单。如笔试成绩末尾并列的，全部进入面试。面试总分100分，内容由英语水平、语言表达、逻辑思维、心理素质四部分构成。</w:t>
      </w:r>
    </w:p>
    <w:p w14:paraId="5C1344B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调整专业（类）综合成绩=第一学期平均成绩*40%+调整专业笔试成绩*25%+调整专业面试成绩*35%。</w:t>
      </w:r>
    </w:p>
    <w:p w14:paraId="638F1F8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、录取标准</w:t>
      </w:r>
    </w:p>
    <w:p w14:paraId="4C12262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按调整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修读</w:t>
      </w:r>
      <w:r>
        <w:rPr>
          <w:rFonts w:hint="eastAsia" w:ascii="宋体" w:hAnsi="宋体" w:eastAsia="宋体" w:cs="宋体"/>
          <w:kern w:val="0"/>
          <w:sz w:val="28"/>
          <w:szCs w:val="28"/>
        </w:rPr>
        <w:t>专业（类）综合成绩从高到低排序，择优录取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420320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若综合成绩相同，依次比较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在校期间加权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平均</w:t>
      </w:r>
      <w:r>
        <w:rPr>
          <w:rFonts w:hint="eastAsia" w:ascii="宋体" w:hAnsi="宋体" w:eastAsia="宋体" w:cs="宋体"/>
          <w:kern w:val="0"/>
          <w:sz w:val="28"/>
          <w:szCs w:val="28"/>
        </w:rPr>
        <w:t>成绩、笔试成绩、面试成绩。</w:t>
      </w:r>
    </w:p>
    <w:p w14:paraId="2D9C870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八、附则</w:t>
      </w:r>
    </w:p>
    <w:p w14:paraId="1F8C9ED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本细则由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刑事司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法学院</w:t>
      </w:r>
      <w:r>
        <w:rPr>
          <w:rFonts w:hint="eastAsia" w:ascii="宋体" w:hAnsi="宋体" w:eastAsia="宋体" w:cs="宋体"/>
          <w:kern w:val="0"/>
          <w:sz w:val="28"/>
          <w:szCs w:val="28"/>
        </w:rPr>
        <w:t>负责解释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未尽事宜参照学校相关文件执行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63016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本细则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自发布之日起开始施行</w:t>
      </w:r>
      <w:r>
        <w:rPr>
          <w:rFonts w:hint="eastAsia" w:ascii="宋体" w:hAnsi="宋体" w:eastAsia="宋体" w:cs="宋体"/>
          <w:kern w:val="0"/>
          <w:sz w:val="28"/>
          <w:szCs w:val="28"/>
        </w:rPr>
        <w:t>，原实施细则同时废止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7225849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</w:p>
    <w:p w14:paraId="2E18919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                           中南财经政法大学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刑事司法</w:t>
      </w:r>
      <w:r>
        <w:rPr>
          <w:rFonts w:hint="eastAsia" w:ascii="宋体" w:hAnsi="宋体" w:eastAsia="宋体" w:cs="宋体"/>
          <w:kern w:val="0"/>
          <w:sz w:val="28"/>
          <w:szCs w:val="28"/>
        </w:rPr>
        <w:t>学院</w:t>
      </w:r>
    </w:p>
    <w:p w14:paraId="78DC36FC">
      <w:pPr>
        <w:jc w:val="center"/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49732"/>
    <w:multiLevelType w:val="singleLevel"/>
    <w:tmpl w:val="5E0497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95CAB"/>
    <w:rsid w:val="0EC95CAB"/>
    <w:rsid w:val="1AB07CF9"/>
    <w:rsid w:val="1B04752F"/>
    <w:rsid w:val="1C5F3213"/>
    <w:rsid w:val="1DB11BDA"/>
    <w:rsid w:val="2115459C"/>
    <w:rsid w:val="23C87E61"/>
    <w:rsid w:val="2704340F"/>
    <w:rsid w:val="3C262380"/>
    <w:rsid w:val="4DC13A34"/>
    <w:rsid w:val="6942333C"/>
    <w:rsid w:val="6B252A70"/>
    <w:rsid w:val="79C67FF1"/>
    <w:rsid w:val="7AC34A77"/>
    <w:rsid w:val="7CA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1074</Words>
  <Characters>1131</Characters>
  <Lines>0</Lines>
  <Paragraphs>0</Paragraphs>
  <TotalTime>77</TotalTime>
  <ScaleCrop>false</ScaleCrop>
  <LinksUpToDate>false</LinksUpToDate>
  <CharactersWithSpaces>1195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2026-01-08T09:45:00Z</dcterms:created>
  <dc:creator>吕润萍</dc:creator>
  <cp:lastModifiedBy>吕润萍</cp:lastModifiedBy>
  <cp:lastPrinted>2026-01-15T06:53:00Z</cp:lastPrinted>
  <dcterms:modified xsi:type="dcterms:W3CDTF">2026-03-01T11:37:46Z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472CE8E07F3F45199563113443296840_13</vt:lpwstr>
  </property>
  <property fmtid="{D5CDD505-2E9C-101B-9397-08002B2CF9AE}" pid="4" name="KSOTemplateDocerSaveRecord">
    <vt:lpwstr>eyJoZGlkIjoiMTVhZmNjZjI0MWFkOGNhNzMzOGMzZjllZGY2ZDRlZjEiLCJ1c2VySWQiOiIxNjQxNTIzNDk1In0=</vt:lpwstr>
  </property>
</Properties>
</file>