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74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4E82"/>
          <w:spacing w:val="0"/>
          <w:sz w:val="28"/>
          <w:szCs w:val="28"/>
          <w:shd w:val="clear" w:fill="FFFFFF"/>
          <w:lang w:bidi="ar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4E82"/>
          <w:spacing w:val="0"/>
          <w:sz w:val="28"/>
          <w:szCs w:val="28"/>
          <w:shd w:val="clear" w:fill="FFFFFF"/>
          <w:lang w:bidi="ar"/>
          <w14:ligatures w14:val="none"/>
        </w:rPr>
        <w:t>第九届“刑侦中南”刑事案例演习大赛</w:t>
      </w:r>
    </w:p>
    <w:p w14:paraId="144173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4E82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4E82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案例库</w:t>
      </w:r>
    </w:p>
    <w:p w14:paraId="7F7F17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4E82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 w14:paraId="45A3FA2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DNA技术破获23年命案积案</w:t>
      </w:r>
    </w:p>
    <w:p w14:paraId="51AEE0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【法律定性】：故意杀人案</w:t>
      </w:r>
    </w:p>
    <w:p w14:paraId="13243C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2001年7月15日，某市郊区农田内发现一具女性尸体，死者为陈某（女，28岁），系被人扼颈致机械性窒息死亡，死后被抛尸农田。现场勘查在死者指甲缝内提取到微量人体生物组织，受当时技术限制无法锁定嫌疑人，案件长期未破。2024年公安机关开展命案积案攻坚，将该生物痕迹送检，通过DNA-Y染色体数据库比对锁定某庄姓家族男性成员有作案可能，经排查比对，该家族成员庄某弟（男，1979年生，案发时22岁）DNA分型与现场生物痕迹完全匹配，潜逃23年的犯罪嫌疑人被抓获。</w:t>
      </w:r>
    </w:p>
    <w:p w14:paraId="6B20ED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</w:p>
    <w:p w14:paraId="1EDBD64F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二、跨境电信网络诈骗案</w:t>
      </w:r>
    </w:p>
    <w:p w14:paraId="336370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【法律定性】：诈骗罪（张凯闵等52人诈骗案）</w:t>
      </w:r>
    </w:p>
    <w:p w14:paraId="54E775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以张凯闵为首的犯罪集团在境外柬埔寨搭建诈骗窝点，通过网络电话、社交软件冒充国内公检法机关工作人员，以“涉嫌洗钱、需要资金核查”为由，对境内被害人实施诈骗。该团伙分工明确，设话务组、技术组、资金组、后勤组，先后对全国20余个省市75名被害人实施诈骗，涉案金额高达1800余万元。公安机关通过境外执法合作、电子数据取证、资金穿透追踪，先后抓获全部52名犯罪嫌疑人，冻结涉案资金300余万元，成功破获该起跨境特大电信诈骗案。</w:t>
      </w:r>
    </w:p>
    <w:p w14:paraId="39D61D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</w:p>
    <w:p w14:paraId="77ADF597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三、路某故意驾车撞人案</w:t>
      </w:r>
    </w:p>
    <w:p w14:paraId="061633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【法律定性】：故意伤害案</w:t>
      </w:r>
    </w:p>
    <w:p w14:paraId="1DB494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路某（男，35岁）与被害人袁某（男，32岁）因小区停车位发生争执并引发肢体冲突，路某被袁某推搡倒地。路某起身回到车内，驾驶SUV两次加速撞击袁某，致袁某多处骨折、内脏破裂，经鉴定构成重伤二级。案发后路某主动拨打120急救电话，到案后辩解称当时情绪激动、车辆失控，属于意外事故，并非故意撞人。</w:t>
      </w:r>
    </w:p>
    <w:p w14:paraId="73693B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</w:p>
    <w:p w14:paraId="49A8C51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四、高层技术开锁入室盗窃案</w:t>
      </w:r>
    </w:p>
    <w:p w14:paraId="768C3F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【法律定性】：盗窃罪</w:t>
      </w:r>
    </w:p>
    <w:p w14:paraId="389AE3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2024年3月，某高层住宅小区业主报案家中失窃，门窗无暴力撬动痕迹，卧室保险柜被暴力撬毁，被盗现金、金银首饰、名贵手表共计价值35万余元。现场提取到模糊成趟鞋印与一枚非被害人遗留的矿泉水瓶，未提取到有效指纹，小区监控仅拍到戴帽、口罩、手套男子在案发时段进出18楼，无清晰面部特征。公安机关经鞋印比对、DNA数据库排查、视频轨迹追踪，锁定有多次盗窃前科的庄某，其归案后供述采用技术开锁方式盗窃，赃物已变卖挥霍。</w:t>
      </w:r>
    </w:p>
    <w:p w14:paraId="187AC2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</w:p>
    <w:p w14:paraId="6C261FC7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五、大学生抖音购物电信诈骗案</w:t>
      </w:r>
    </w:p>
    <w:p w14:paraId="3B0162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【法律定性】：诈骗罪</w:t>
      </w:r>
    </w:p>
    <w:p w14:paraId="7E0302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2024年6月，某高校在校大学生雷某报案，其在抖音添加低价品牌电竞外设卖家，微信沟通后转账3800元货款，随即被对方拉黑。涉案抖音账号非实名注册，资金经一级涉案银行卡快速分流至三级空壳账户，嫌疑人作案后注销社交账号藏匿外省。公安机关通过电子数据取证、资金流穿透分析、跨区域协作侦查，在江苏南京抓获嫌疑人薛某，查明其以“低价代购、先款后货”为幌子，针对在校学生诈骗12起，涉案金额累计4万余元。</w:t>
      </w:r>
    </w:p>
    <w:p w14:paraId="2BFCFA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</w:p>
    <w:p w14:paraId="059597A7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六、掩饰、隐瞒犯罪所得案</w:t>
      </w:r>
    </w:p>
    <w:p w14:paraId="5BA25B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【法律定性】：掩饰、隐瞒犯罪所得罪（跑分典型）</w:t>
      </w:r>
    </w:p>
    <w:p w14:paraId="2054E4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2025年1月，公安机关侦办电信网络诈骗案时发现，党某（2002年生，无固定职业）银行卡涉案流水达87万元。经查，党某在网络看到“刷流水日赚500元”信息，明知他人利用银行卡转移诈骗赃款，仍提供本人银行卡、手机卡，配合刷脸、转账、取现，帮助诈骗团伙拆分转移涉案资金，非法获利7200元，到案后对帮助转移犯罪所得的行为供认不讳。</w:t>
      </w:r>
    </w:p>
    <w:p w14:paraId="69CE9948">
      <w:pP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br w:type="page"/>
      </w:r>
    </w:p>
    <w:p w14:paraId="38B6832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七、家暴引发故意杀人案</w:t>
      </w:r>
    </w:p>
    <w:p w14:paraId="3486DD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【法律定性】：故意杀人案</w:t>
      </w:r>
    </w:p>
    <w:p w14:paraId="52D1B4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被告人施美丽与被害人王某系夫妻，婚后王某长期对施美丽实施殴打、辱骂等家庭暴力，施美丽多次求助亲友、社区未果。2014年8月某日晚，王某酒后再次施暴，施美丽不堪长期虐待与即时侵害，趁王某熟睡持家中榔头多次击打其头部，致王某当场死亡。案发后施美丽主动拨打110报警并在现场等候，到案后如实供述主要犯罪事实，同时提交既往伤情照片、病历、证人证言等证明长期遭受家暴的证据。</w:t>
      </w:r>
    </w:p>
    <w:p w14:paraId="132541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</w:p>
    <w:p w14:paraId="3C4BB39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八、入户盗窃零口供定罪案</w:t>
      </w:r>
    </w:p>
    <w:p w14:paraId="2FACBF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【法律定性】：盗窃罪</w:t>
      </w:r>
    </w:p>
    <w:p w14:paraId="58C2AB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某老旧小区连续发生多起入户盗窃案件，嫌疑人均采用技术开锁方式侵入室内，专门选择白天家中无人时段作案，盗取现金、金银首饰、手机等贵重物品，作案后快速清理现场，未留下明显指纹、DNA等生物痕迹。警方经现场勘查提取可疑鞋印，通过视频追踪锁定两名陌生男子，布控抓获后扣押衣物、鞋子及开锁工具，嫌疑人拒不供述。经现场鞋印同一认定、监控轨迹、被害人陈述及全程合法取证形成完整证据链，检察机关依法公诉，法院作出有罪判决。</w:t>
      </w:r>
    </w:p>
    <w:p w14:paraId="696701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</w:p>
    <w:p w14:paraId="5E15BEB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九、“杀猪盘”电信网络诈骗全链条案</w:t>
      </w:r>
    </w:p>
    <w:p w14:paraId="6750EA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【法律定性】：诈骗罪（犯罪集团）</w:t>
      </w:r>
    </w:p>
    <w:p w14:paraId="79828E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犯罪团伙搭建虚假投资理财平台，通过社交软件以“网恋交友+导师带单+高收益投资”为诱饵诱骗受害人，前期小额提现获取信任，大额充值后封禁账号并转移资金。受害人报案后，警方开展资金流研判，锁定多级银行卡跑分洗钱链条，固定聊天记录、平台后台数据等电子证据，跨区域统一收网抓获全链条人员，结合银行流水、被害人陈述、作案工具等证据认定为诈骗犯罪集团，依法区分主从犯从严惩处。</w:t>
      </w:r>
    </w:p>
    <w:p w14:paraId="06EA906C">
      <w:pP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br w:type="page"/>
      </w:r>
    </w:p>
    <w:p w14:paraId="4A16C18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44"/>
          <w:sz w:val="24"/>
          <w:szCs w:val="24"/>
          <w:lang w:val="en-US" w:eastAsia="zh-CN" w:bidi="ar-SA"/>
        </w:rPr>
        <w:t>十、聚众斗殴致伤现场重建案</w:t>
      </w:r>
    </w:p>
    <w:p w14:paraId="75E8C7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【法律定性】：聚众斗殴罪</w:t>
      </w:r>
    </w:p>
    <w:p w14:paraId="79AFD4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333333"/>
          <w:lang w:val="en-US" w:eastAsia="zh-CN" w:bidi="ar"/>
          <w14:ligatures w14:val="none"/>
        </w:rPr>
        <w:t>【案例简介】：夜间某商圈附近两伙人员因口角引发持棍棒、拳脚互殴，现场混乱致一人轻伤二级、多人轻微伤。涉案人员相互推诿、证人证言不一，导致直接致伤人及主犯难以认定。警方勘验现场提取棍棒、血迹等物证，调取多路监控逐帧还原事件经过完成现场重建，精准锁定首要分子与直接致伤者，结合法医伤情鉴定、规范言辞证据取证厘清因果关系，区分主从犯，形成完整合法证据链后依法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6BB2D7F"/>
    <w:rsid w:val="26BB2D7F"/>
    <w:rsid w:val="360B2D37"/>
    <w:rsid w:val="43BA494F"/>
    <w:rsid w:val="658208A0"/>
    <w:rsid w:val="709A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="0" w:afterAutospacing="1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2152</Words>
  <Characters>2222</Characters>
  <Lines>0</Lines>
  <Paragraphs>0</Paragraphs>
  <TotalTime>16</TotalTime>
  <ScaleCrop>false</ScaleCrop>
  <LinksUpToDate>false</LinksUpToDate>
  <CharactersWithSpaces>2305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2026-04-17T09:13:00Z</dcterms:created>
  <dc:creator>子衿</dc:creator>
  <cp:lastModifiedBy>子衿</cp:lastModifiedBy>
  <dcterms:modified xsi:type="dcterms:W3CDTF">2026-04-17T15:08:09Z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54FCBC6539754B329E105640F445ECFA_13</vt:lpwstr>
  </property>
  <property fmtid="{D5CDD505-2E9C-101B-9397-08002B2CF9AE}" pid="4" name="KSOTemplateDocerSaveRecord">
    <vt:lpwstr>eyJoZGlkIjoiNGEwZDA3Y2ViMGM5NTg1NGUxZmYwMDEyMjAyYzI2ZGEiLCJ1c2VySWQiOiIzNjk4NDAzNTcifQ==</vt:lpwstr>
  </property>
</Properties>
</file>