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56224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hint="eastAsia" w:cs="宋体"/>
          <w:color w:val="auto"/>
          <w:kern w:val="1"/>
          <w:sz w:val="40"/>
          <w:szCs w:val="48"/>
        </w:rPr>
      </w:pPr>
      <w:r>
        <w:rPr>
          <w:rFonts w:hint="eastAsia" w:cs="宋体"/>
          <w:color w:val="auto"/>
          <w:kern w:val="1"/>
          <w:sz w:val="40"/>
          <w:szCs w:val="48"/>
        </w:rPr>
        <w:t>法庭科学系毕业论文选题参考（202</w:t>
      </w:r>
      <w:r>
        <w:rPr>
          <w:rFonts w:hint="eastAsia" w:cs="宋体"/>
          <w:color w:val="auto"/>
          <w:kern w:val="1"/>
          <w:sz w:val="40"/>
          <w:szCs w:val="48"/>
          <w:lang w:val="en-US" w:eastAsia="zh-CN"/>
        </w:rPr>
        <w:t>6</w:t>
      </w:r>
      <w:r>
        <w:rPr>
          <w:rFonts w:hint="eastAsia" w:cs="宋体"/>
          <w:color w:val="auto"/>
          <w:kern w:val="1"/>
          <w:sz w:val="40"/>
          <w:szCs w:val="48"/>
        </w:rPr>
        <w:t>届）</w:t>
      </w:r>
    </w:p>
    <w:p w14:paraId="2ED99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  <w:t>法庭科学系2025年更新的论文题目</w:t>
      </w:r>
    </w:p>
    <w:p w14:paraId="62799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</w:pPr>
    </w:p>
    <w:p w14:paraId="1655D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1.法医DNA技术在司法实践中的应用研究</w:t>
      </w:r>
    </w:p>
    <w:p w14:paraId="71D42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2.法医Y-STR分析技术的挑战与应对策略研究</w:t>
      </w:r>
    </w:p>
    <w:p w14:paraId="5268A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3.法医DNA检验问题与质量控制的分析研究</w:t>
      </w:r>
    </w:p>
    <w:p w14:paraId="0288B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4.基于人体微生物组推断死亡时间的研究</w:t>
      </w:r>
    </w:p>
    <w:p w14:paraId="6B6A0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5.数字时代侦查取证法治化；</w:t>
      </w:r>
      <w:bookmarkStart w:id="0" w:name="_GoBack"/>
      <w:bookmarkEnd w:id="0"/>
    </w:p>
    <w:p w14:paraId="607D1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6.刑事司法数字化与个人信息保护的平衡；</w:t>
      </w:r>
    </w:p>
    <w:p w14:paraId="2377C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7.人工智能在刑事司法中的应用与规制；</w:t>
      </w:r>
    </w:p>
    <w:p w14:paraId="4FB3C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8.数字证据的审查与运用；</w:t>
      </w:r>
    </w:p>
    <w:p w14:paraId="1BCA5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9.刑事司法证明中数字正义的实现路径与保障机制</w:t>
      </w:r>
    </w:p>
    <w:p w14:paraId="7DD0E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10.虚拟犯罪现场重建的理论框架与方法论研究</w:t>
      </w:r>
    </w:p>
    <w:p w14:paraId="5C65C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11.基于多源数据融合的网络诈骗案件现场重建研究</w:t>
      </w:r>
    </w:p>
    <w:p w14:paraId="71AD3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12.网络犯罪现场重建中的电子证据动态演化模型研究</w:t>
      </w:r>
    </w:p>
    <w:p w14:paraId="1C3E1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13.AI生成内容（AIGC）犯罪现场的重建逻辑与侦查路径研究</w:t>
      </w:r>
    </w:p>
    <w:p w14:paraId="408F7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14.论犯罪现场重建结论在刑事诉讼中的证据资格认定；</w:t>
      </w:r>
    </w:p>
    <w:p w14:paraId="1CF4D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15.影响犯罪现场重建结论证据效力的关键因素分析；</w:t>
      </w:r>
    </w:p>
    <w:p w14:paraId="170FB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16.犯罪现场重建思维在命案现场勘查中的运用与启示；</w:t>
      </w:r>
    </w:p>
    <w:p w14:paraId="7951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17.犯罪现场重建思维下的现场勘查与证据收集</w:t>
      </w:r>
    </w:p>
    <w:p w14:paraId="14EE3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18.人工智能技术生成证据的可采性研究；</w:t>
      </w:r>
    </w:p>
    <w:p w14:paraId="3D610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19. 司法鉴定认知结构的实证性研究；</w:t>
      </w:r>
    </w:p>
    <w:p w14:paraId="32831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20.人工智能技术辅助司法鉴定的认知结构分析；</w:t>
      </w:r>
    </w:p>
    <w:p w14:paraId="7BB01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21.基于人工智能技术的司法鉴定错误研究</w:t>
      </w:r>
    </w:p>
    <w:p w14:paraId="436EE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22.法庭科学鉴定中影响评估物证材料的因素研究。</w:t>
      </w:r>
    </w:p>
    <w:p w14:paraId="06264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23.微量物证/痕迹检验中贝叶斯似然比（LR）模型的构建与验证应用研究。</w:t>
      </w:r>
    </w:p>
    <w:p w14:paraId="41C9B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24.精神障碍者刑事责任能力评定的实证研究</w:t>
      </w:r>
    </w:p>
    <w:p w14:paraId="79027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25.司法实践中伪装精神病的识别研究</w:t>
      </w:r>
    </w:p>
    <w:p w14:paraId="069E9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26.人工智能在知识产权侵权鉴定中的应用研究</w:t>
      </w:r>
    </w:p>
    <w:p w14:paraId="6D901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27.网络游戏著作权侵权判定标准研究</w:t>
      </w:r>
    </w:p>
    <w:p w14:paraId="361EA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28.土壤环境损害鉴定评估中的价值量化研究</w:t>
      </w:r>
    </w:p>
    <w:p w14:paraId="420B9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29.新形势下隐秘职务犯罪问题</w:t>
      </w:r>
    </w:p>
    <w:p w14:paraId="6DEFC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30.性侵未成年犯罪事实认定研究</w:t>
      </w:r>
    </w:p>
    <w:p w14:paraId="56705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31.警辅人员犯罪问题研究</w:t>
      </w:r>
    </w:p>
    <w:p w14:paraId="1A8AF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32.公立医院工作人员受贿问题研究</w:t>
      </w:r>
    </w:p>
    <w:p w14:paraId="0573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33.法庭科学领域人工智能应用的法律问题研究</w:t>
      </w:r>
    </w:p>
    <w:p w14:paraId="0A91C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34.智慧司法中“算法黑箱”风险及应对策略研究</w:t>
      </w:r>
    </w:p>
    <w:p w14:paraId="549B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35.人工智能辅助司法裁判的风险及规制研究</w:t>
      </w:r>
    </w:p>
    <w:p w14:paraId="7A208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 xml:space="preserve">36.错误鉴定责任追究机制研究 </w:t>
      </w:r>
    </w:p>
    <w:p w14:paraId="0FC18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37.电子数据质证技巧与策略研究</w:t>
      </w:r>
    </w:p>
    <w:p w14:paraId="2CD60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</w:p>
    <w:p w14:paraId="0065D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2B819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374FE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1CC65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5FAC3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31DD4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299AD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</w:rPr>
      </w:pPr>
    </w:p>
    <w:p w14:paraId="6F62D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</w:rPr>
        <w:t>法庭科学系毕业论文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  <w:t>往年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选题参考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  <w:t>库</w:t>
      </w:r>
    </w:p>
    <w:p w14:paraId="764BF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4C463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1.DNA技术在法医物证检测中的应用</w:t>
      </w:r>
    </w:p>
    <w:p w14:paraId="6F6F4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2.刑事诉讼中法医DNA证据运用的问题研究</w:t>
      </w:r>
    </w:p>
    <w:p w14:paraId="46B19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3.DNA鉴定技术在刑事司法中的应用与制度完善</w:t>
      </w:r>
    </w:p>
    <w:p w14:paraId="16F0F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4.DNA证据的证明力探析</w:t>
      </w:r>
      <w:r>
        <w:rPr>
          <w:rFonts w:hint="eastAsia" w:ascii="新宋体" w:hAnsi="新宋体" w:eastAsia="新宋体" w:cs="新宋体"/>
          <w:sz w:val="24"/>
          <w:szCs w:val="24"/>
        </w:rPr>
        <w:tab/>
      </w:r>
    </w:p>
    <w:p w14:paraId="586CF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5.论人工智能在视频侦查中的应用</w:t>
      </w:r>
    </w:p>
    <w:p w14:paraId="190CF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6.《网络食品安全犯罪侦查困境与对策研究》</w:t>
      </w:r>
    </w:p>
    <w:p w14:paraId="3D44C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7.《环境污染案件侦查现状、困境与对策》</w:t>
      </w:r>
    </w:p>
    <w:p w14:paraId="3B6B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8.《易制毒化学品犯罪成因与防控对策》</w:t>
      </w:r>
    </w:p>
    <w:p w14:paraId="772AD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9.《物证量化检验鉴定的思考》</w:t>
      </w:r>
    </w:p>
    <w:p w14:paraId="42195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10.《浅析毒品犯罪预防对策》</w:t>
      </w:r>
    </w:p>
    <w:p w14:paraId="22E7D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11.精神疾病司法鉴定焦点问题研究；</w:t>
      </w:r>
    </w:p>
    <w:p w14:paraId="3D7D1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12.交通事故鉴定中痕迹物证与法医学的综合应用；</w:t>
      </w:r>
    </w:p>
    <w:p w14:paraId="0455E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13.法医学技术在刑事案件中的应用研究；</w:t>
      </w:r>
    </w:p>
    <w:p w14:paraId="20922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14.法医学在现代司法中的应用研究；</w:t>
      </w:r>
    </w:p>
    <w:p w14:paraId="67DD2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15.法医学检验在侦查破案中的作用研究；</w:t>
      </w:r>
    </w:p>
    <w:p w14:paraId="79EE7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16.刑事案件中的法医学证据及其运用研究；</w:t>
      </w:r>
    </w:p>
    <w:p w14:paraId="5A244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17.电子数据证据在侦查中的应用</w:t>
      </w:r>
    </w:p>
    <w:p w14:paraId="67112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18.电子数据在网络诈骗犯罪侦查中的应用</w:t>
      </w:r>
    </w:p>
    <w:p w14:paraId="643C5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19.电子数据在网络盗窃犯罪侦查中的应用</w:t>
      </w:r>
    </w:p>
    <w:p w14:paraId="7C2B7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20.电子数据在网络赌博犯罪侦查中的应用</w:t>
      </w:r>
    </w:p>
    <w:p w14:paraId="47351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21电子数据在网络淫秽色情犯罪侦查中的应</w:t>
      </w:r>
    </w:p>
    <w:p w14:paraId="181D8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22.《网络暴力案件侦查困境与对策》</w:t>
      </w:r>
    </w:p>
    <w:p w14:paraId="5FD0C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23.《虚拟货币犯罪趋势与侦查对策研究》</w:t>
      </w:r>
    </w:p>
    <w:p w14:paraId="5073E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24.《基于区块链的网络诈骗犯罪案件取证研究》</w:t>
      </w:r>
    </w:p>
    <w:p w14:paraId="14C70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25.《新型网络传销犯罪侦查研究》</w:t>
      </w:r>
    </w:p>
    <w:p w14:paraId="3C119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26.《大数据侦查现状、困境与对策》</w:t>
      </w:r>
    </w:p>
    <w:p w14:paraId="175DB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27.侦查人员数字思维培养的研究</w:t>
      </w:r>
    </w:p>
    <w:p w14:paraId="2445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28.网络犯罪侦查中数字正义的研究</w:t>
      </w:r>
    </w:p>
    <w:p w14:paraId="0079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29.电子数据出示可视化方法的研究</w:t>
      </w:r>
    </w:p>
    <w:p w14:paraId="0FB9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30.数字赋能时代物证技术发展新的趋势</w:t>
      </w:r>
    </w:p>
    <w:p w14:paraId="455F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31.大数据证据审查方法的研究</w:t>
      </w:r>
    </w:p>
    <w:p w14:paraId="6A7C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32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论科学证据的价值</w:t>
      </w:r>
    </w:p>
    <w:p w14:paraId="52933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33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论大数据证据的科学性与法的价值</w:t>
      </w:r>
    </w:p>
    <w:p w14:paraId="237AA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34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论法庭科学技术与法律的关系</w:t>
      </w:r>
    </w:p>
    <w:p w14:paraId="7941D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35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论法庭科学证据的合法性与合理性</w:t>
      </w:r>
    </w:p>
    <w:p w14:paraId="685D4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36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从客观事实到法律事实：证据认定标准构建</w:t>
      </w:r>
    </w:p>
    <w:p w14:paraId="53661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37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科学证据面临的问题及其解决对策</w:t>
      </w:r>
    </w:p>
    <w:p w14:paraId="59C10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38</w:t>
      </w:r>
      <w:r>
        <w:rPr>
          <w:rFonts w:hint="eastAsia" w:ascii="新宋体" w:hAnsi="新宋体" w:eastAsia="新宋体" w:cs="新宋体"/>
          <w:sz w:val="24"/>
          <w:szCs w:val="24"/>
        </w:rPr>
        <w:t>.精神病人法律能力的评定研究；</w:t>
      </w:r>
    </w:p>
    <w:p w14:paraId="69B4B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39</w:t>
      </w:r>
      <w:r>
        <w:rPr>
          <w:rFonts w:hint="eastAsia" w:ascii="新宋体" w:hAnsi="新宋体" w:eastAsia="新宋体" w:cs="新宋体"/>
          <w:sz w:val="24"/>
          <w:szCs w:val="24"/>
        </w:rPr>
        <w:t>.自杀与他杀的鉴别研究-以几例疑似他杀的自杀案件为例</w:t>
      </w:r>
    </w:p>
    <w:p w14:paraId="08306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40</w:t>
      </w:r>
      <w:r>
        <w:rPr>
          <w:rFonts w:hint="eastAsia" w:ascii="新宋体" w:hAnsi="新宋体" w:eastAsia="新宋体" w:cs="新宋体"/>
          <w:sz w:val="24"/>
          <w:szCs w:val="24"/>
        </w:rPr>
        <w:t>.法医物证鉴定领域标准化问题及对策研究</w:t>
      </w:r>
    </w:p>
    <w:p w14:paraId="773FB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41</w:t>
      </w:r>
      <w:r>
        <w:rPr>
          <w:rFonts w:hint="eastAsia" w:ascii="新宋体" w:hAnsi="新宋体" w:eastAsia="新宋体" w:cs="新宋体"/>
          <w:sz w:val="24"/>
          <w:szCs w:val="24"/>
        </w:rPr>
        <w:t>.DNA检验在法庭科学中的研究进展</w:t>
      </w:r>
    </w:p>
    <w:p w14:paraId="21DD7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42</w:t>
      </w:r>
      <w:r>
        <w:rPr>
          <w:rFonts w:hint="eastAsia" w:ascii="新宋体" w:hAnsi="新宋体" w:eastAsia="新宋体" w:cs="新宋体"/>
          <w:sz w:val="24"/>
          <w:szCs w:val="24"/>
        </w:rPr>
        <w:t>.法庭科学标准化体系建设的契机与改进</w:t>
      </w:r>
    </w:p>
    <w:p w14:paraId="2077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43</w:t>
      </w:r>
      <w:r>
        <w:rPr>
          <w:rFonts w:hint="eastAsia" w:ascii="新宋体" w:hAnsi="新宋体" w:eastAsia="新宋体" w:cs="新宋体"/>
          <w:sz w:val="24"/>
          <w:szCs w:val="24"/>
        </w:rPr>
        <w:t>.我国知识产权鉴定的现状与思考</w:t>
      </w:r>
    </w:p>
    <w:p w14:paraId="0452E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44</w:t>
      </w:r>
      <w:r>
        <w:rPr>
          <w:rFonts w:hint="eastAsia" w:ascii="新宋体" w:hAnsi="新宋体" w:eastAsia="新宋体" w:cs="新宋体"/>
          <w:sz w:val="24"/>
          <w:szCs w:val="24"/>
        </w:rPr>
        <w:t>.数字时代我国著作权鉴定的困境与对策研究</w:t>
      </w:r>
    </w:p>
    <w:p w14:paraId="082F7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45</w:t>
      </w:r>
      <w:r>
        <w:rPr>
          <w:rFonts w:hint="eastAsia" w:ascii="新宋体" w:hAnsi="新宋体" w:eastAsia="新宋体" w:cs="新宋体"/>
          <w:sz w:val="24"/>
          <w:szCs w:val="24"/>
        </w:rPr>
        <w:t>.网络毒品犯罪认定研究</w:t>
      </w:r>
    </w:p>
    <w:p w14:paraId="59D57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46</w:t>
      </w:r>
      <w:r>
        <w:rPr>
          <w:rFonts w:hint="eastAsia" w:ascii="新宋体" w:hAnsi="新宋体" w:eastAsia="新宋体" w:cs="新宋体"/>
          <w:sz w:val="24"/>
          <w:szCs w:val="24"/>
        </w:rPr>
        <w:t>.AI时代下大数据侦查应用及风险探究</w:t>
      </w:r>
    </w:p>
    <w:p w14:paraId="309C6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47</w:t>
      </w:r>
      <w:r>
        <w:rPr>
          <w:rFonts w:hint="eastAsia" w:ascii="新宋体" w:hAnsi="新宋体" w:eastAsia="新宋体" w:cs="新宋体"/>
          <w:sz w:val="24"/>
          <w:szCs w:val="24"/>
        </w:rPr>
        <w:t>.区块链技术在电子数据取证中的潜力与法律适应性</w:t>
      </w:r>
    </w:p>
    <w:p w14:paraId="04AB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48</w:t>
      </w:r>
      <w:r>
        <w:rPr>
          <w:rFonts w:hint="eastAsia" w:ascii="新宋体" w:hAnsi="新宋体" w:eastAsia="新宋体" w:cs="新宋体"/>
          <w:sz w:val="24"/>
          <w:szCs w:val="24"/>
        </w:rPr>
        <w:t>.法庭科学技术标准的规范化与评价研究</w:t>
      </w:r>
    </w:p>
    <w:p w14:paraId="30E64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49</w:t>
      </w:r>
      <w:r>
        <w:rPr>
          <w:rFonts w:hint="eastAsia" w:ascii="新宋体" w:hAnsi="新宋体" w:eastAsia="新宋体" w:cs="新宋体"/>
          <w:sz w:val="24"/>
          <w:szCs w:val="24"/>
        </w:rPr>
        <w:t>.法庭科学中不确定性—统计学评估</w:t>
      </w:r>
    </w:p>
    <w:p w14:paraId="027DE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50</w:t>
      </w:r>
      <w:r>
        <w:rPr>
          <w:rFonts w:hint="eastAsia" w:ascii="新宋体" w:hAnsi="新宋体" w:eastAsia="新宋体" w:cs="新宋体"/>
          <w:sz w:val="24"/>
          <w:szCs w:val="24"/>
        </w:rPr>
        <w:t>.环境DNA在犯罪现场侦查中的应用</w:t>
      </w:r>
    </w:p>
    <w:p w14:paraId="5540D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51</w:t>
      </w:r>
      <w:r>
        <w:rPr>
          <w:rFonts w:hint="eastAsia" w:ascii="新宋体" w:hAnsi="新宋体" w:eastAsia="新宋体" w:cs="新宋体"/>
          <w:sz w:val="24"/>
          <w:szCs w:val="24"/>
        </w:rPr>
        <w:t>.法庭科学实验室建设规范研究</w:t>
      </w:r>
    </w:p>
    <w:p w14:paraId="15187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52</w:t>
      </w:r>
      <w:r>
        <w:rPr>
          <w:rFonts w:hint="eastAsia" w:ascii="新宋体" w:hAnsi="新宋体" w:eastAsia="新宋体" w:cs="新宋体"/>
          <w:sz w:val="24"/>
          <w:szCs w:val="24"/>
        </w:rPr>
        <w:t>.中外法庭科学的比对研究</w:t>
      </w:r>
    </w:p>
    <w:p w14:paraId="33C62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53</w:t>
      </w:r>
      <w:r>
        <w:rPr>
          <w:rFonts w:hint="eastAsia" w:ascii="新宋体" w:hAnsi="新宋体" w:eastAsia="新宋体" w:cs="新宋体"/>
          <w:sz w:val="24"/>
          <w:szCs w:val="24"/>
        </w:rPr>
        <w:t>.电子数据跨境取证的困境及路径的研究</w:t>
      </w:r>
    </w:p>
    <w:p w14:paraId="6FB0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54</w:t>
      </w:r>
      <w:r>
        <w:rPr>
          <w:rFonts w:hint="eastAsia" w:ascii="新宋体" w:hAnsi="新宋体" w:eastAsia="新宋体" w:cs="新宋体"/>
          <w:sz w:val="24"/>
          <w:szCs w:val="24"/>
        </w:rPr>
        <w:t>.大数据时代数据挖掘与个人信息保护问题研究</w:t>
      </w:r>
    </w:p>
    <w:p w14:paraId="5B11C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hZmNjZjI0MWFkOGNhNzMzOGMzZjllZGY2ZDRlZjEifQ=="/>
  </w:docVars>
  <w:rsids>
    <w:rsidRoot w:val="008E625E"/>
    <w:rsid w:val="00325BFE"/>
    <w:rsid w:val="004C3348"/>
    <w:rsid w:val="008E625E"/>
    <w:rsid w:val="00DA5AB7"/>
    <w:rsid w:val="18694035"/>
    <w:rsid w:val="1BA6336D"/>
    <w:rsid w:val="203E3D62"/>
    <w:rsid w:val="255740C3"/>
    <w:rsid w:val="31F17ABC"/>
    <w:rsid w:val="32F9052C"/>
    <w:rsid w:val="55195EBF"/>
    <w:rsid w:val="6208223B"/>
    <w:rsid w:val="65140CB7"/>
    <w:rsid w:val="6ABB09AA"/>
    <w:rsid w:val="785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uppressLineNumbers w:val="0"/>
      <w:spacing w:before="340" w:beforeAutospacing="0" w:after="330" w:afterAutospacing="0" w:line="576" w:lineRule="auto"/>
      <w:ind w:left="0" w:right="0"/>
      <w:jc w:val="both"/>
      <w:outlineLvl w:val="0"/>
    </w:pPr>
    <w:rPr>
      <w:rFonts w:hint="default" w:ascii="Times New Roman" w:hAnsi="Times New Roman" w:eastAsia="宋体" w:cs="Times New Roman"/>
      <w:b/>
      <w:color w:val="000000"/>
      <w:kern w:val="0"/>
      <w:sz w:val="44"/>
      <w:szCs w:val="4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1043</Characters>
  <Lines>5</Lines>
  <Paragraphs>1</Paragraphs>
  <TotalTime>6</TotalTime>
  <ScaleCrop>false</ScaleCrop>
  <LinksUpToDate>false</LinksUpToDate>
  <CharactersWithSpaces>1044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2023-12-04T09:04:00Z</dcterms:created>
  <dc:creator>牟丽</dc:creator>
  <cp:lastModifiedBy>吕润萍</cp:lastModifiedBy>
  <dcterms:modified xsi:type="dcterms:W3CDTF">2025-12-05T07:00:16Z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C663440D599543B1BD3628CB010AFC5E_13</vt:lpwstr>
  </property>
  <property fmtid="{D5CDD505-2E9C-101B-9397-08002B2CF9AE}" pid="4" name="KSOTemplateDocerSaveRecord">
    <vt:lpwstr>eyJoZGlkIjoiMTVhZmNjZjI0MWFkOGNhNzMzOGMzZjllZGY2ZDRlZjEiLCJ1c2VySWQiOiIxNjQxNTIzNDk1In0=</vt:lpwstr>
  </property>
</Properties>
</file>